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559C2B" w14:textId="4C54DE5C" w:rsidR="00C5159B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27EB4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B27EB4">
        <w:rPr>
          <w:b/>
          <w:noProof/>
          <w:sz w:val="24"/>
        </w:rPr>
        <w:t>4</w:t>
      </w:r>
      <w:r w:rsidR="00C5159B">
        <w:rPr>
          <w:b/>
          <w:noProof/>
          <w:sz w:val="24"/>
        </w:rPr>
        <w:t>0121</w:t>
      </w:r>
    </w:p>
    <w:p w14:paraId="29A30439" w14:textId="0EE3BAE8" w:rsidR="00B5011D" w:rsidRDefault="00B27EB4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 w:rsidR="00B5011D">
        <w:rPr>
          <w:rFonts w:cs="Arial"/>
          <w:b/>
          <w:bCs/>
          <w:sz w:val="22"/>
        </w:rPr>
        <w:tab/>
      </w:r>
      <w:r w:rsidR="00B5011D" w:rsidRPr="00B27EB4">
        <w:rPr>
          <w:bCs/>
          <w:noProof/>
          <w:sz w:val="24"/>
        </w:rPr>
        <w:t>(revision of S6-2</w:t>
      </w:r>
      <w:r w:rsidRPr="00B27EB4">
        <w:rPr>
          <w:bCs/>
          <w:noProof/>
          <w:sz w:val="24"/>
        </w:rPr>
        <w:t>4</w:t>
      </w:r>
      <w:r w:rsidR="00B5011D" w:rsidRPr="00B27EB4">
        <w:rPr>
          <w:bCs/>
          <w:noProof/>
          <w:sz w:val="24"/>
        </w:rPr>
        <w:t>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E6C2A2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5725A" w:rsidRPr="00D5725A">
        <w:rPr>
          <w:rFonts w:ascii="Arial" w:hAnsi="Arial" w:cs="Arial"/>
          <w:b/>
          <w:sz w:val="22"/>
          <w:szCs w:val="22"/>
        </w:rPr>
        <w:t>Reply LS on clarifications on V2X, UAS and SEAL entities acting as EAS</w:t>
      </w:r>
    </w:p>
    <w:p w14:paraId="611B4358" w14:textId="16FA039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725A" w:rsidRPr="00D5725A">
        <w:rPr>
          <w:rFonts w:ascii="Arial" w:hAnsi="Arial" w:cs="Arial"/>
          <w:b/>
          <w:bCs/>
          <w:sz w:val="22"/>
          <w:szCs w:val="22"/>
        </w:rPr>
        <w:t>S6-240010</w:t>
      </w:r>
      <w:r w:rsidR="00D5725A">
        <w:rPr>
          <w:rFonts w:ascii="Arial" w:hAnsi="Arial" w:cs="Arial"/>
          <w:b/>
          <w:bCs/>
          <w:sz w:val="22"/>
          <w:szCs w:val="22"/>
          <w:lang w:eastAsia="zh-CN"/>
        </w:rPr>
        <w:t>/</w:t>
      </w:r>
      <w:r w:rsidR="00D5725A" w:rsidRPr="00D5725A">
        <w:t xml:space="preserve"> </w:t>
      </w:r>
      <w:r w:rsidR="00D5725A" w:rsidRPr="00D5725A">
        <w:rPr>
          <w:rFonts w:ascii="Arial" w:hAnsi="Arial" w:cs="Arial"/>
          <w:b/>
          <w:bCs/>
          <w:sz w:val="22"/>
          <w:szCs w:val="22"/>
          <w:lang w:eastAsia="zh-CN"/>
        </w:rPr>
        <w:t>C3-235618</w:t>
      </w:r>
    </w:p>
    <w:p w14:paraId="6DF36BBF" w14:textId="14999D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725A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6DCDAC7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725A" w:rsidRPr="00D5725A">
        <w:rPr>
          <w:rFonts w:ascii="Arial" w:hAnsi="Arial" w:cs="Arial"/>
          <w:b/>
          <w:bCs/>
          <w:sz w:val="22"/>
          <w:szCs w:val="22"/>
        </w:rPr>
        <w:t>NBI18, V2XAPP_Ph3, SEAL_Ph3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10E933C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0F69" w:rsidRPr="00410F69">
        <w:rPr>
          <w:rFonts w:ascii="Arial" w:hAnsi="Arial" w:cs="Arial"/>
          <w:bCs/>
          <w:color w:val="000000"/>
        </w:rPr>
        <w:t>CT3</w:t>
      </w:r>
    </w:p>
    <w:p w14:paraId="08C8D7FD" w14:textId="35CD46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0F69" w:rsidRPr="00410F69">
        <w:rPr>
          <w:rFonts w:ascii="Arial" w:hAnsi="Arial" w:cs="Arial" w:hint="eastAsia"/>
          <w:bCs/>
          <w:color w:val="000000"/>
        </w:rPr>
        <w:t>CT1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509307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0F69">
        <w:rPr>
          <w:rFonts w:ascii="Arial" w:hAnsi="Arial" w:cs="Arial" w:hint="eastAsia"/>
          <w:b/>
          <w:bCs/>
          <w:sz w:val="22"/>
          <w:szCs w:val="22"/>
          <w:lang w:eastAsia="zh-CN"/>
        </w:rPr>
        <w:t>Cuili</w:t>
      </w:r>
      <w:r w:rsidR="00410F69">
        <w:rPr>
          <w:rFonts w:ascii="Arial" w:hAnsi="Arial" w:cs="Arial"/>
          <w:b/>
          <w:bCs/>
          <w:sz w:val="22"/>
          <w:szCs w:val="22"/>
        </w:rPr>
        <w:t xml:space="preserve"> </w:t>
      </w:r>
      <w:r w:rsidR="00410F69">
        <w:rPr>
          <w:rFonts w:ascii="Arial" w:hAnsi="Arial" w:cs="Arial" w:hint="eastAsia"/>
          <w:b/>
          <w:bCs/>
          <w:sz w:val="22"/>
          <w:szCs w:val="22"/>
          <w:lang w:eastAsia="zh-CN"/>
        </w:rPr>
        <w:t>Ge</w:t>
      </w:r>
      <w:r w:rsidR="00410F69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410F69">
        <w:rPr>
          <w:rFonts w:ascii="Arial" w:hAnsi="Arial" w:cs="Arial" w:hint="eastAsia"/>
          <w:b/>
          <w:bCs/>
          <w:sz w:val="22"/>
          <w:szCs w:val="22"/>
          <w:lang w:eastAsia="zh-CN"/>
        </w:rPr>
        <w:t>gecuili</w:t>
      </w:r>
      <w:r w:rsidR="00410F69">
        <w:rPr>
          <w:rFonts w:ascii="Arial" w:hAnsi="Arial" w:cs="Arial"/>
          <w:b/>
          <w:bCs/>
          <w:sz w:val="22"/>
          <w:szCs w:val="22"/>
        </w:rPr>
        <w:t>@huawei.com</w:t>
      </w:r>
    </w:p>
    <w:p w14:paraId="4009E3A9" w14:textId="1863128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6D9E052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F2470">
        <w:rPr>
          <w:rFonts w:ascii="Arial" w:hAnsi="Arial" w:cs="Arial"/>
          <w:bCs/>
        </w:rPr>
        <w:t>N/A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AEAE5DD" w14:textId="0B8E4344" w:rsidR="004F2470" w:rsidRDefault="004F2470" w:rsidP="004F247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 xml:space="preserve">SA6 </w:t>
      </w:r>
      <w:r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>CT3</w:t>
      </w:r>
      <w:r w:rsidRPr="00B43586">
        <w:rPr>
          <w:rFonts w:ascii="Arial" w:hAnsi="Arial" w:cs="Arial"/>
          <w:bCs/>
        </w:rPr>
        <w:t xml:space="preserve"> for </w:t>
      </w:r>
      <w:r>
        <w:rPr>
          <w:rFonts w:ascii="Arial" w:hAnsi="Arial" w:cs="Arial"/>
          <w:bCs/>
        </w:rPr>
        <w:t xml:space="preserve">their reply LS on the </w:t>
      </w:r>
      <w:r w:rsidRPr="001C08CC">
        <w:rPr>
          <w:rFonts w:ascii="Arial" w:hAnsi="Arial" w:cs="Arial"/>
          <w:bCs/>
        </w:rPr>
        <w:t>clarifications on V2X, UAS and SEAL entities acting as EAS</w:t>
      </w:r>
      <w:r>
        <w:rPr>
          <w:rFonts w:ascii="Arial" w:hAnsi="Arial" w:cs="Arial"/>
          <w:bCs/>
        </w:rPr>
        <w:t>.</w:t>
      </w:r>
    </w:p>
    <w:p w14:paraId="6BB73183" w14:textId="524B9E43" w:rsidR="004F2470" w:rsidRDefault="004F2470" w:rsidP="004F247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A6 has discussed this reply LS and </w:t>
      </w:r>
      <w:r>
        <w:rPr>
          <w:rFonts w:ascii="Arial" w:hAnsi="Arial" w:cs="Arial"/>
          <w:bCs/>
        </w:rPr>
        <w:t>would like to provide the following answers:</w:t>
      </w:r>
    </w:p>
    <w:p w14:paraId="2DA2FCF8" w14:textId="217FC7A2" w:rsidR="004F2470" w:rsidRPr="004F2470" w:rsidRDefault="004F2470" w:rsidP="004F2470">
      <w:pPr>
        <w:spacing w:after="120"/>
        <w:ind w:left="1440" w:hanging="1440"/>
        <w:rPr>
          <w:rFonts w:ascii="Arial" w:hAnsi="Arial" w:cs="Arial"/>
          <w:i/>
        </w:rPr>
      </w:pPr>
      <w:r w:rsidRPr="004F2470">
        <w:rPr>
          <w:rFonts w:ascii="Arial" w:hAnsi="Arial" w:cs="Arial"/>
          <w:b/>
          <w:i/>
        </w:rPr>
        <w:t>Question 1:</w:t>
      </w:r>
      <w:r w:rsidRPr="004F2470">
        <w:rPr>
          <w:rFonts w:ascii="Arial" w:hAnsi="Arial" w:cs="Arial"/>
          <w:i/>
        </w:rPr>
        <w:tab/>
        <w:t>Can SA6 indicate how the entity (e.g., UAE Server, UASS, VAE Server, VASS, etc.) should be identified? Is it via the EAS ID or the EAS type/category?</w:t>
      </w:r>
    </w:p>
    <w:p w14:paraId="3E1A689E" w14:textId="32351FAC" w:rsidR="004F2470" w:rsidRPr="003B13CC" w:rsidRDefault="004F2470" w:rsidP="004F2470">
      <w:pPr>
        <w:spacing w:after="120"/>
        <w:ind w:left="1440" w:hanging="1440"/>
        <w:rPr>
          <w:rFonts w:ascii="Arial" w:hAnsi="Arial" w:cs="Arial"/>
        </w:rPr>
      </w:pPr>
      <w:r>
        <w:rPr>
          <w:rFonts w:ascii="Arial" w:hAnsi="Arial" w:cs="Arial"/>
          <w:b/>
        </w:rPr>
        <w:t>SA6 answer:</w:t>
      </w:r>
      <w:r>
        <w:rPr>
          <w:rFonts w:ascii="Arial" w:hAnsi="Arial" w:cs="Arial"/>
          <w:b/>
        </w:rPr>
        <w:tab/>
      </w:r>
      <w:r w:rsidRPr="003650CF">
        <w:rPr>
          <w:rFonts w:ascii="Arial" w:hAnsi="Arial" w:cs="Arial"/>
        </w:rPr>
        <w:t xml:space="preserve">EAS ID is the unique identifier of a particular application. All EAS instances </w:t>
      </w:r>
      <w:r w:rsidR="00C5159B">
        <w:rPr>
          <w:rFonts w:ascii="Arial" w:hAnsi="Arial" w:cs="Arial"/>
        </w:rPr>
        <w:t xml:space="preserve">of the same application </w:t>
      </w:r>
      <w:r w:rsidRPr="003650CF">
        <w:rPr>
          <w:rFonts w:ascii="Arial" w:hAnsi="Arial" w:cs="Arial"/>
        </w:rPr>
        <w:t xml:space="preserve">(e.g. UAE Server) will share the same EASID. </w:t>
      </w:r>
    </w:p>
    <w:p w14:paraId="60CF71CF" w14:textId="77777777" w:rsidR="004F2470" w:rsidRPr="004F2470" w:rsidRDefault="004F2470" w:rsidP="004F2470">
      <w:pPr>
        <w:spacing w:after="120"/>
        <w:ind w:left="1440" w:hanging="1440"/>
        <w:rPr>
          <w:rFonts w:ascii="Arial" w:hAnsi="Arial" w:cs="Arial"/>
          <w:i/>
        </w:rPr>
      </w:pPr>
      <w:r w:rsidRPr="004F2470">
        <w:rPr>
          <w:rFonts w:ascii="Arial" w:hAnsi="Arial" w:cs="Arial"/>
          <w:b/>
          <w:i/>
        </w:rPr>
        <w:t>Question 2:</w:t>
      </w:r>
      <w:r w:rsidRPr="004F2470">
        <w:rPr>
          <w:rFonts w:ascii="Arial" w:hAnsi="Arial" w:cs="Arial"/>
          <w:i/>
        </w:rPr>
        <w:tab/>
        <w:t>Can SA6 indicate how the generic application (e.g., V2X, UAS) should be identified? Is it via the EAS ID or the EAS type/category?</w:t>
      </w:r>
    </w:p>
    <w:p w14:paraId="67037540" w14:textId="0BCBBBB2" w:rsidR="004F2470" w:rsidRPr="003B13CC" w:rsidRDefault="004F2470" w:rsidP="004F2470">
      <w:pPr>
        <w:spacing w:after="120"/>
        <w:ind w:left="1440" w:hanging="1440"/>
        <w:rPr>
          <w:rFonts w:ascii="Arial" w:hAnsi="Arial" w:cs="Arial"/>
        </w:rPr>
      </w:pPr>
      <w:r>
        <w:rPr>
          <w:rFonts w:ascii="Arial" w:hAnsi="Arial" w:cs="Arial"/>
          <w:b/>
        </w:rPr>
        <w:t>SA6 answer:</w:t>
      </w:r>
      <w:r w:rsidR="003650CF">
        <w:rPr>
          <w:rFonts w:ascii="Arial" w:hAnsi="Arial" w:cs="Arial"/>
          <w:b/>
        </w:rPr>
        <w:tab/>
      </w:r>
      <w:r w:rsidR="003650CF">
        <w:rPr>
          <w:rFonts w:ascii="Arial" w:hAnsi="Arial" w:cs="Arial"/>
        </w:rPr>
        <w:t>T</w:t>
      </w:r>
      <w:r w:rsidR="003650CF" w:rsidRPr="003650CF">
        <w:rPr>
          <w:rFonts w:ascii="Arial" w:hAnsi="Arial" w:cs="Arial"/>
        </w:rPr>
        <w:t>he generic application (e.g., V2X, UAS)</w:t>
      </w:r>
      <w:r w:rsidR="003650CF">
        <w:rPr>
          <w:rFonts w:ascii="Arial" w:hAnsi="Arial" w:cs="Arial"/>
        </w:rPr>
        <w:t xml:space="preserve"> is identified by the </w:t>
      </w:r>
      <w:r w:rsidR="003650CF" w:rsidRPr="003650CF">
        <w:rPr>
          <w:rFonts w:ascii="Arial" w:hAnsi="Arial" w:cs="Arial"/>
        </w:rPr>
        <w:t>EAS type/category</w:t>
      </w:r>
      <w:r w:rsidR="003650CF">
        <w:rPr>
          <w:rFonts w:ascii="Arial" w:hAnsi="Arial" w:cs="Arial"/>
        </w:rPr>
        <w:t xml:space="preserve">. For example, the V2X </w:t>
      </w:r>
      <w:r w:rsidR="004A188A">
        <w:rPr>
          <w:rFonts w:ascii="Arial" w:hAnsi="Arial" w:cs="Arial"/>
        </w:rPr>
        <w:t>may</w:t>
      </w:r>
      <w:r w:rsidR="003650CF">
        <w:rPr>
          <w:rFonts w:ascii="Arial" w:hAnsi="Arial" w:cs="Arial"/>
        </w:rPr>
        <w:t xml:space="preserve"> co</w:t>
      </w:r>
      <w:bookmarkStart w:id="10" w:name="_GoBack"/>
      <w:bookmarkEnd w:id="10"/>
      <w:r w:rsidR="003650CF">
        <w:rPr>
          <w:rFonts w:ascii="Arial" w:hAnsi="Arial" w:cs="Arial"/>
        </w:rPr>
        <w:t xml:space="preserve">ntain the V2V application#1, V2I application#2, V2P application #3, they all belongs to the same V2X application </w:t>
      </w:r>
      <w:r w:rsidR="003650CF" w:rsidRPr="003650CF">
        <w:rPr>
          <w:rFonts w:ascii="Arial" w:hAnsi="Arial" w:cs="Arial"/>
        </w:rPr>
        <w:t>category</w:t>
      </w:r>
      <w:r w:rsidR="003650CF">
        <w:rPr>
          <w:rFonts w:ascii="Arial" w:hAnsi="Arial" w:cs="Arial"/>
        </w:rPr>
        <w:t>.</w:t>
      </w:r>
    </w:p>
    <w:p w14:paraId="114E097D" w14:textId="77777777" w:rsidR="004F2470" w:rsidRDefault="004F2470" w:rsidP="004F2470">
      <w:pPr>
        <w:tabs>
          <w:tab w:val="left" w:pos="5103"/>
        </w:tabs>
        <w:spacing w:after="120"/>
        <w:rPr>
          <w:rFonts w:ascii="Arial" w:hAnsi="Arial" w:cs="Arial"/>
        </w:rPr>
      </w:pPr>
    </w:p>
    <w:p w14:paraId="0AD4D1C2" w14:textId="77777777" w:rsidR="004F2470" w:rsidRPr="004F2470" w:rsidRDefault="004F2470" w:rsidP="004F2470">
      <w:pPr>
        <w:spacing w:after="120"/>
        <w:ind w:left="1440" w:hanging="1440"/>
        <w:rPr>
          <w:rFonts w:ascii="Arial" w:hAnsi="Arial" w:cs="Arial"/>
          <w:i/>
        </w:rPr>
      </w:pPr>
      <w:r w:rsidRPr="004F2470">
        <w:rPr>
          <w:rFonts w:ascii="Arial" w:hAnsi="Arial" w:cs="Arial"/>
          <w:b/>
          <w:i/>
        </w:rPr>
        <w:t>Question 3:</w:t>
      </w:r>
      <w:r w:rsidRPr="004F2470">
        <w:rPr>
          <w:rFonts w:ascii="Arial" w:hAnsi="Arial" w:cs="Arial"/>
          <w:b/>
          <w:i/>
        </w:rPr>
        <w:tab/>
      </w:r>
      <w:r w:rsidRPr="004F2470">
        <w:rPr>
          <w:rFonts w:ascii="Arial" w:hAnsi="Arial" w:cs="Arial"/>
          <w:i/>
        </w:rPr>
        <w:t>As SEAL is more of an enabler layer (i.e., not an application per say), can SA6 indicate whether "SEAL” is required to be added in the EAS type/category or not?</w:t>
      </w:r>
    </w:p>
    <w:p w14:paraId="0AB60FC4" w14:textId="23E4BA91" w:rsidR="004F2470" w:rsidRPr="003B13CC" w:rsidRDefault="004F2470" w:rsidP="004F2470">
      <w:pPr>
        <w:spacing w:after="120"/>
        <w:ind w:left="1440" w:hanging="1440"/>
        <w:rPr>
          <w:rFonts w:ascii="Arial" w:hAnsi="Arial" w:cs="Arial"/>
        </w:rPr>
      </w:pPr>
      <w:r>
        <w:rPr>
          <w:rFonts w:ascii="Arial" w:hAnsi="Arial" w:cs="Arial"/>
          <w:b/>
        </w:rPr>
        <w:t>SA6 answer:</w:t>
      </w:r>
      <w:r w:rsidR="003650CF">
        <w:rPr>
          <w:rFonts w:ascii="Arial" w:hAnsi="Arial" w:cs="Arial"/>
          <w:b/>
        </w:rPr>
        <w:tab/>
      </w:r>
      <w:r w:rsidR="003650CF" w:rsidRPr="003650CF">
        <w:rPr>
          <w:rFonts w:ascii="Arial" w:hAnsi="Arial" w:cs="Arial"/>
        </w:rPr>
        <w:t>"SEAL" can be added in the EAS type/category.</w:t>
      </w: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59CA766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A36B4" w:rsidRPr="00EA36B4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0DF0A4E9" w14:textId="7F410BEE" w:rsidR="00B97703" w:rsidRPr="00017F23" w:rsidRDefault="00B97703" w:rsidP="00EA36B4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A36B4" w:rsidRPr="00EA36B4">
        <w:rPr>
          <w:rFonts w:ascii="Arial" w:eastAsia="Times New Roman" w:hAnsi="Arial" w:cs="Arial"/>
          <w:bCs/>
        </w:rPr>
        <w:t>SA6</w:t>
      </w:r>
      <w:r w:rsidRPr="00EA36B4">
        <w:rPr>
          <w:rFonts w:ascii="Arial" w:eastAsia="Times New Roman" w:hAnsi="Arial" w:cs="Arial"/>
          <w:bCs/>
        </w:rPr>
        <w:t xml:space="preserve"> asks </w:t>
      </w:r>
      <w:r w:rsidR="00EA36B4" w:rsidRPr="00EA36B4">
        <w:rPr>
          <w:rFonts w:ascii="Arial" w:eastAsia="Times New Roman" w:hAnsi="Arial" w:cs="Arial"/>
          <w:bCs/>
        </w:rPr>
        <w:t>CT3</w:t>
      </w:r>
      <w:r w:rsidRPr="00EA36B4">
        <w:rPr>
          <w:rFonts w:ascii="Arial" w:eastAsia="Times New Roman" w:hAnsi="Arial" w:cs="Arial"/>
          <w:bCs/>
        </w:rPr>
        <w:t xml:space="preserve"> to</w:t>
      </w:r>
      <w:r w:rsidR="00017F23" w:rsidRPr="00EA36B4">
        <w:rPr>
          <w:rFonts w:ascii="Arial" w:eastAsia="Times New Roman" w:hAnsi="Arial" w:cs="Arial"/>
          <w:bCs/>
        </w:rPr>
        <w:t xml:space="preserve"> </w:t>
      </w:r>
      <w:r w:rsidR="00EA36B4" w:rsidRPr="00EA36B4">
        <w:rPr>
          <w:rFonts w:ascii="Arial" w:eastAsia="Times New Roman" w:hAnsi="Arial" w:cs="Arial"/>
          <w:bCs/>
        </w:rPr>
        <w:t xml:space="preserve">consider the above answers in their </w:t>
      </w:r>
      <w:r w:rsidR="00364AC0">
        <w:rPr>
          <w:rFonts w:ascii="Arial" w:eastAsia="Times New Roman" w:hAnsi="Arial" w:cs="Arial"/>
          <w:bCs/>
        </w:rPr>
        <w:t xml:space="preserve">related </w:t>
      </w:r>
      <w:r w:rsidR="00EA36B4" w:rsidRPr="00EA36B4">
        <w:rPr>
          <w:rFonts w:ascii="Arial" w:eastAsia="Times New Roman" w:hAnsi="Arial" w:cs="Arial"/>
          <w:bCs/>
        </w:rPr>
        <w:t>work.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E52B09" w14:textId="4E89E295" w:rsidR="00A653CE" w:rsidRDefault="00A653C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SA6#60                 15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19</w:t>
      </w:r>
      <w:r w:rsidRPr="00A653C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TBC, China</w:t>
      </w:r>
    </w:p>
    <w:p w14:paraId="23E0A6C1" w14:textId="1348EBFC" w:rsidR="00B27EB4" w:rsidRPr="00095BC2" w:rsidRDefault="00B27EB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SA6#61                 20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24</w:t>
      </w:r>
      <w:r w:rsidRPr="00B27EB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Jeju, Korea</w:t>
      </w:r>
    </w:p>
    <w:sectPr w:rsidR="00B27EB4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442A8" w14:textId="77777777" w:rsidR="00BA1A46" w:rsidRDefault="00BA1A46">
      <w:pPr>
        <w:spacing w:after="0"/>
      </w:pPr>
      <w:r>
        <w:separator/>
      </w:r>
    </w:p>
  </w:endnote>
  <w:endnote w:type="continuationSeparator" w:id="0">
    <w:p w14:paraId="668379D6" w14:textId="77777777" w:rsidR="00BA1A46" w:rsidRDefault="00BA1A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1280C3" w14:textId="77777777" w:rsidR="00BA1A46" w:rsidRDefault="00BA1A46">
      <w:pPr>
        <w:spacing w:after="0"/>
      </w:pPr>
      <w:r>
        <w:separator/>
      </w:r>
    </w:p>
  </w:footnote>
  <w:footnote w:type="continuationSeparator" w:id="0">
    <w:p w14:paraId="09961A49" w14:textId="77777777" w:rsidR="00BA1A46" w:rsidRDefault="00BA1A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95BC2"/>
    <w:rsid w:val="000C2DA1"/>
    <w:rsid w:val="000C3E1C"/>
    <w:rsid w:val="000F6242"/>
    <w:rsid w:val="00174844"/>
    <w:rsid w:val="002201E4"/>
    <w:rsid w:val="00270389"/>
    <w:rsid w:val="002A6824"/>
    <w:rsid w:val="002F1940"/>
    <w:rsid w:val="00320F57"/>
    <w:rsid w:val="0034030B"/>
    <w:rsid w:val="00364AC0"/>
    <w:rsid w:val="003650CF"/>
    <w:rsid w:val="00383545"/>
    <w:rsid w:val="003B654D"/>
    <w:rsid w:val="003C489E"/>
    <w:rsid w:val="003D3743"/>
    <w:rsid w:val="00410F69"/>
    <w:rsid w:val="00433500"/>
    <w:rsid w:val="00433F71"/>
    <w:rsid w:val="00440D43"/>
    <w:rsid w:val="00455362"/>
    <w:rsid w:val="0045595F"/>
    <w:rsid w:val="00477B79"/>
    <w:rsid w:val="004A188A"/>
    <w:rsid w:val="004B46AC"/>
    <w:rsid w:val="004D063A"/>
    <w:rsid w:val="004E3939"/>
    <w:rsid w:val="004F2470"/>
    <w:rsid w:val="00520EC6"/>
    <w:rsid w:val="00524687"/>
    <w:rsid w:val="005B5087"/>
    <w:rsid w:val="005F3B26"/>
    <w:rsid w:val="00646E60"/>
    <w:rsid w:val="006A3A35"/>
    <w:rsid w:val="006B0604"/>
    <w:rsid w:val="006E0D4F"/>
    <w:rsid w:val="006F2D99"/>
    <w:rsid w:val="00726022"/>
    <w:rsid w:val="007F4F92"/>
    <w:rsid w:val="007F6F25"/>
    <w:rsid w:val="00832356"/>
    <w:rsid w:val="00832B2B"/>
    <w:rsid w:val="008858CD"/>
    <w:rsid w:val="008D772F"/>
    <w:rsid w:val="008E197E"/>
    <w:rsid w:val="00953874"/>
    <w:rsid w:val="0099764C"/>
    <w:rsid w:val="00A46CCB"/>
    <w:rsid w:val="00A653CE"/>
    <w:rsid w:val="00A71544"/>
    <w:rsid w:val="00A90373"/>
    <w:rsid w:val="00AC6106"/>
    <w:rsid w:val="00AE1828"/>
    <w:rsid w:val="00B27EB4"/>
    <w:rsid w:val="00B33F3C"/>
    <w:rsid w:val="00B5011D"/>
    <w:rsid w:val="00B823A6"/>
    <w:rsid w:val="00B97703"/>
    <w:rsid w:val="00BA1A46"/>
    <w:rsid w:val="00BB6A1F"/>
    <w:rsid w:val="00C04BAC"/>
    <w:rsid w:val="00C17B7B"/>
    <w:rsid w:val="00C23C20"/>
    <w:rsid w:val="00C362C0"/>
    <w:rsid w:val="00C5159B"/>
    <w:rsid w:val="00CD5002"/>
    <w:rsid w:val="00CF6087"/>
    <w:rsid w:val="00D02856"/>
    <w:rsid w:val="00D144DE"/>
    <w:rsid w:val="00D209D8"/>
    <w:rsid w:val="00D25CD3"/>
    <w:rsid w:val="00D5725A"/>
    <w:rsid w:val="00D62A0E"/>
    <w:rsid w:val="00D84FCE"/>
    <w:rsid w:val="00D856BD"/>
    <w:rsid w:val="00DF7E9B"/>
    <w:rsid w:val="00E1561F"/>
    <w:rsid w:val="00E92981"/>
    <w:rsid w:val="00E961C6"/>
    <w:rsid w:val="00EA36B4"/>
    <w:rsid w:val="00EC0AE9"/>
    <w:rsid w:val="00ED48C3"/>
    <w:rsid w:val="00F24338"/>
    <w:rsid w:val="00F33593"/>
    <w:rsid w:val="00F34B3C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7EB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B27E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B27E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B27EB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B27EB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B27EB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B27EB4"/>
    <w:pPr>
      <w:outlineLvl w:val="5"/>
    </w:pPr>
  </w:style>
  <w:style w:type="paragraph" w:styleId="7">
    <w:name w:val="heading 7"/>
    <w:basedOn w:val="H6"/>
    <w:next w:val="a"/>
    <w:qFormat/>
    <w:rsid w:val="00B27EB4"/>
    <w:pPr>
      <w:outlineLvl w:val="6"/>
    </w:pPr>
  </w:style>
  <w:style w:type="paragraph" w:styleId="8">
    <w:name w:val="heading 8"/>
    <w:basedOn w:val="1"/>
    <w:next w:val="a"/>
    <w:qFormat/>
    <w:rsid w:val="00B27EB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27EB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B27E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B27EB4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B27EB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27EB4"/>
    <w:pPr>
      <w:spacing w:before="180"/>
      <w:ind w:left="2693" w:hanging="2693"/>
    </w:pPr>
    <w:rPr>
      <w:b/>
    </w:rPr>
  </w:style>
  <w:style w:type="paragraph" w:styleId="TOC1">
    <w:name w:val="toc 1"/>
    <w:semiHidden/>
    <w:rsid w:val="00B27E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27E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27EB4"/>
    <w:pPr>
      <w:ind w:left="1701" w:hanging="1701"/>
    </w:pPr>
  </w:style>
  <w:style w:type="paragraph" w:styleId="TOC4">
    <w:name w:val="toc 4"/>
    <w:basedOn w:val="TOC3"/>
    <w:semiHidden/>
    <w:rsid w:val="00B27EB4"/>
    <w:pPr>
      <w:ind w:left="1418" w:hanging="1418"/>
    </w:pPr>
  </w:style>
  <w:style w:type="paragraph" w:styleId="TOC3">
    <w:name w:val="toc 3"/>
    <w:basedOn w:val="TOC2"/>
    <w:semiHidden/>
    <w:rsid w:val="00B27EB4"/>
    <w:pPr>
      <w:ind w:left="1134" w:hanging="1134"/>
    </w:pPr>
  </w:style>
  <w:style w:type="paragraph" w:styleId="TOC2">
    <w:name w:val="toc 2"/>
    <w:basedOn w:val="TOC1"/>
    <w:semiHidden/>
    <w:rsid w:val="00B27EB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27EB4"/>
    <w:pPr>
      <w:ind w:left="284"/>
    </w:pPr>
  </w:style>
  <w:style w:type="paragraph" w:styleId="10">
    <w:name w:val="index 1"/>
    <w:basedOn w:val="a"/>
    <w:semiHidden/>
    <w:rsid w:val="00B27EB4"/>
    <w:pPr>
      <w:keepLines/>
      <w:spacing w:after="0"/>
    </w:pPr>
  </w:style>
  <w:style w:type="paragraph" w:customStyle="1" w:styleId="ZH">
    <w:name w:val="ZH"/>
    <w:rsid w:val="00B27E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27EB4"/>
    <w:pPr>
      <w:outlineLvl w:val="9"/>
    </w:pPr>
  </w:style>
  <w:style w:type="paragraph" w:styleId="22">
    <w:name w:val="List Number 2"/>
    <w:basedOn w:val="ae"/>
    <w:semiHidden/>
    <w:rsid w:val="00B27EB4"/>
    <w:pPr>
      <w:ind w:left="851"/>
    </w:pPr>
  </w:style>
  <w:style w:type="character" w:styleId="af">
    <w:name w:val="footnote reference"/>
    <w:semiHidden/>
    <w:rsid w:val="00B27EB4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B27EB4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B27EB4"/>
    <w:rPr>
      <w:b/>
    </w:rPr>
  </w:style>
  <w:style w:type="paragraph" w:customStyle="1" w:styleId="TAC">
    <w:name w:val="TAC"/>
    <w:basedOn w:val="TAL"/>
    <w:rsid w:val="00B27EB4"/>
    <w:pPr>
      <w:jc w:val="center"/>
    </w:pPr>
  </w:style>
  <w:style w:type="paragraph" w:customStyle="1" w:styleId="TF">
    <w:name w:val="TF"/>
    <w:basedOn w:val="TH"/>
    <w:rsid w:val="00B27EB4"/>
    <w:pPr>
      <w:keepNext w:val="0"/>
      <w:spacing w:before="0" w:after="240"/>
    </w:pPr>
  </w:style>
  <w:style w:type="paragraph" w:customStyle="1" w:styleId="NO">
    <w:name w:val="NO"/>
    <w:basedOn w:val="a"/>
    <w:rsid w:val="00B27EB4"/>
    <w:pPr>
      <w:keepLines/>
      <w:ind w:left="1135" w:hanging="851"/>
    </w:pPr>
  </w:style>
  <w:style w:type="paragraph" w:styleId="TOC9">
    <w:name w:val="toc 9"/>
    <w:basedOn w:val="TOC8"/>
    <w:semiHidden/>
    <w:rsid w:val="00B27EB4"/>
    <w:pPr>
      <w:ind w:left="1418" w:hanging="1418"/>
    </w:pPr>
  </w:style>
  <w:style w:type="paragraph" w:customStyle="1" w:styleId="EX">
    <w:name w:val="EX"/>
    <w:basedOn w:val="a"/>
    <w:rsid w:val="00B27EB4"/>
    <w:pPr>
      <w:keepLines/>
      <w:ind w:left="1702" w:hanging="1418"/>
    </w:pPr>
  </w:style>
  <w:style w:type="paragraph" w:customStyle="1" w:styleId="FP">
    <w:name w:val="FP"/>
    <w:basedOn w:val="a"/>
    <w:rsid w:val="00B27EB4"/>
    <w:pPr>
      <w:spacing w:after="0"/>
    </w:pPr>
  </w:style>
  <w:style w:type="paragraph" w:customStyle="1" w:styleId="LD">
    <w:name w:val="LD"/>
    <w:rsid w:val="00B27E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27EB4"/>
    <w:pPr>
      <w:spacing w:after="0"/>
    </w:pPr>
  </w:style>
  <w:style w:type="paragraph" w:customStyle="1" w:styleId="EW">
    <w:name w:val="EW"/>
    <w:basedOn w:val="EX"/>
    <w:rsid w:val="00B27EB4"/>
    <w:pPr>
      <w:spacing w:after="0"/>
    </w:pPr>
  </w:style>
  <w:style w:type="paragraph" w:styleId="TOC6">
    <w:name w:val="toc 6"/>
    <w:basedOn w:val="TOC5"/>
    <w:next w:val="a"/>
    <w:semiHidden/>
    <w:rsid w:val="00B27EB4"/>
    <w:pPr>
      <w:ind w:left="1985" w:hanging="1985"/>
    </w:pPr>
  </w:style>
  <w:style w:type="paragraph" w:styleId="TOC7">
    <w:name w:val="toc 7"/>
    <w:basedOn w:val="TOC6"/>
    <w:next w:val="a"/>
    <w:semiHidden/>
    <w:rsid w:val="00B27EB4"/>
    <w:pPr>
      <w:ind w:left="2268" w:hanging="2268"/>
    </w:pPr>
  </w:style>
  <w:style w:type="paragraph" w:styleId="23">
    <w:name w:val="List Bullet 2"/>
    <w:basedOn w:val="af2"/>
    <w:semiHidden/>
    <w:rsid w:val="00B27EB4"/>
    <w:pPr>
      <w:ind w:left="851"/>
    </w:pPr>
  </w:style>
  <w:style w:type="paragraph" w:styleId="30">
    <w:name w:val="List Bullet 3"/>
    <w:basedOn w:val="23"/>
    <w:semiHidden/>
    <w:rsid w:val="00B27EB4"/>
    <w:pPr>
      <w:ind w:left="1135"/>
    </w:pPr>
  </w:style>
  <w:style w:type="paragraph" w:styleId="ae">
    <w:name w:val="List Number"/>
    <w:basedOn w:val="a8"/>
    <w:semiHidden/>
    <w:rsid w:val="00B27EB4"/>
  </w:style>
  <w:style w:type="paragraph" w:customStyle="1" w:styleId="EQ">
    <w:name w:val="EQ"/>
    <w:basedOn w:val="a"/>
    <w:next w:val="a"/>
    <w:rsid w:val="00B27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27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27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7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27EB4"/>
    <w:pPr>
      <w:jc w:val="right"/>
    </w:pPr>
  </w:style>
  <w:style w:type="paragraph" w:customStyle="1" w:styleId="H6">
    <w:name w:val="H6"/>
    <w:basedOn w:val="5"/>
    <w:next w:val="a"/>
    <w:rsid w:val="00B27EB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27EB4"/>
    <w:pPr>
      <w:ind w:left="851" w:hanging="851"/>
    </w:pPr>
  </w:style>
  <w:style w:type="paragraph" w:customStyle="1" w:styleId="TAL">
    <w:name w:val="TAL"/>
    <w:basedOn w:val="a"/>
    <w:rsid w:val="00B27EB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27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27E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27E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27E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27EB4"/>
    <w:pPr>
      <w:framePr w:wrap="notBeside" w:y="16161"/>
    </w:pPr>
  </w:style>
  <w:style w:type="character" w:customStyle="1" w:styleId="ZGSM">
    <w:name w:val="ZGSM"/>
    <w:rsid w:val="00B27EB4"/>
  </w:style>
  <w:style w:type="paragraph" w:styleId="24">
    <w:name w:val="List 2"/>
    <w:basedOn w:val="a8"/>
    <w:semiHidden/>
    <w:rsid w:val="00B27EB4"/>
    <w:pPr>
      <w:ind w:left="851"/>
    </w:pPr>
  </w:style>
  <w:style w:type="paragraph" w:customStyle="1" w:styleId="ZG">
    <w:name w:val="ZG"/>
    <w:rsid w:val="00B27E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B27EB4"/>
    <w:pPr>
      <w:ind w:left="1135"/>
    </w:pPr>
  </w:style>
  <w:style w:type="paragraph" w:styleId="40">
    <w:name w:val="List 4"/>
    <w:basedOn w:val="31"/>
    <w:semiHidden/>
    <w:rsid w:val="00B27EB4"/>
    <w:pPr>
      <w:ind w:left="1418"/>
    </w:pPr>
  </w:style>
  <w:style w:type="paragraph" w:styleId="50">
    <w:name w:val="List 5"/>
    <w:basedOn w:val="40"/>
    <w:semiHidden/>
    <w:rsid w:val="00B27EB4"/>
    <w:pPr>
      <w:ind w:left="1702"/>
    </w:pPr>
  </w:style>
  <w:style w:type="paragraph" w:customStyle="1" w:styleId="EditorsNote">
    <w:name w:val="Editor's Note"/>
    <w:basedOn w:val="NO"/>
    <w:rsid w:val="00B27EB4"/>
    <w:rPr>
      <w:color w:val="FF0000"/>
    </w:rPr>
  </w:style>
  <w:style w:type="paragraph" w:styleId="a8">
    <w:name w:val="List"/>
    <w:basedOn w:val="a"/>
    <w:semiHidden/>
    <w:rsid w:val="00B27EB4"/>
    <w:pPr>
      <w:ind w:left="568" w:hanging="284"/>
    </w:pPr>
  </w:style>
  <w:style w:type="paragraph" w:styleId="af2">
    <w:name w:val="List Bullet"/>
    <w:basedOn w:val="a8"/>
    <w:semiHidden/>
    <w:rsid w:val="00B27EB4"/>
  </w:style>
  <w:style w:type="paragraph" w:styleId="41">
    <w:name w:val="List Bullet 4"/>
    <w:basedOn w:val="30"/>
    <w:semiHidden/>
    <w:rsid w:val="00B27EB4"/>
    <w:pPr>
      <w:ind w:left="1418"/>
    </w:pPr>
  </w:style>
  <w:style w:type="paragraph" w:styleId="51">
    <w:name w:val="List Bullet 5"/>
    <w:basedOn w:val="41"/>
    <w:semiHidden/>
    <w:rsid w:val="00B27EB4"/>
    <w:pPr>
      <w:ind w:left="1702"/>
    </w:pPr>
  </w:style>
  <w:style w:type="paragraph" w:customStyle="1" w:styleId="B2">
    <w:name w:val="B2"/>
    <w:basedOn w:val="24"/>
    <w:rsid w:val="00B27EB4"/>
  </w:style>
  <w:style w:type="paragraph" w:customStyle="1" w:styleId="B3">
    <w:name w:val="B3"/>
    <w:basedOn w:val="31"/>
    <w:rsid w:val="00B27EB4"/>
  </w:style>
  <w:style w:type="paragraph" w:customStyle="1" w:styleId="B4">
    <w:name w:val="B4"/>
    <w:basedOn w:val="40"/>
    <w:rsid w:val="00B27EB4"/>
  </w:style>
  <w:style w:type="paragraph" w:customStyle="1" w:styleId="B5">
    <w:name w:val="B5"/>
    <w:basedOn w:val="50"/>
    <w:rsid w:val="00B27EB4"/>
  </w:style>
  <w:style w:type="paragraph" w:customStyle="1" w:styleId="ZTD">
    <w:name w:val="ZTD"/>
    <w:basedOn w:val="ZB"/>
    <w:rsid w:val="00B27EB4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Huawei01</cp:lastModifiedBy>
  <cp:revision>43</cp:revision>
  <cp:lastPrinted>2002-04-23T07:10:00Z</cp:lastPrinted>
  <dcterms:created xsi:type="dcterms:W3CDTF">2020-01-14T15:01:00Z</dcterms:created>
  <dcterms:modified xsi:type="dcterms:W3CDTF">2024-02-19T09:38:00Z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(3)Bta4AWUwkI+jQ0zENBSWLhJWzKmAfZZTFlBDlsxMrCwLsJ6+Umnct0R3D8PpZ/E8yxDDElJH
58tNkuH3flPrjfEbAeXljqKpmIoWVeNxWa3BttRuMs8kfe5x3iwU4lYRsrcLdPqI+x9IcSW7
MXV0sBS0/iH8smjLDAWOkiXcnzSkxBj6w0Ve6xhw7YRPtLTE8YkuwfR/QVqCAutZg0NsZ8Xf
kYegTLueD+CH65YGXF</vt:lpwstr>
  </property>
  <property fmtid="{D5CDD505-2E9C-101B-9397-08002B2CF9AE}" pid="3" name="_2015_ms_pID_7253431">
    <vt:lpwstr>KDxUg6uurx12qGcLb07Eo/tcRm+L6RncmRfLEstbQgrq6rgazRIZ8v
cLFeuJH/notQUOPKw2zpWbREZqLTdP75XM9lKuXZnnWGOGVf+0VO676yHqk241tfY3An2Sql
T3RTe/IYXxotPfRvjcbbMyrSF1hHif1kvEP9pk7reWG+QNYIEvmBWHY7U7RCk9h1uMYGu3m0
22a0q7XyfLUhK2n8jJ+GHlBsquDenyYFV+kW</vt:lpwstr>
  </property>
  <property fmtid="{D5CDD505-2E9C-101B-9397-08002B2CF9AE}" pid="4" name="_2015_ms_pID_7253432">
    <vt:lpwstr>iQ==</vt:lpwstr>
  </property>
</Properties>
</file>